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16267" w:type="dxa"/>
        <w:jc w:val="left"/>
        <w:tblInd w:w="283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firstRow="1" w:lastRow="1" w:firstColumn="1" w:lastColumn="1"/>
      </w:tblPr>
      <w:tblGrid>
        <w:gridCol w:w="7705"/>
        <w:gridCol w:w="8561"/>
      </w:tblGrid>
      <w:tr>
        <w:trPr>
          <w:trHeight w:val="657" w:hRule="atLeast"/>
        </w:trPr>
        <w:tc>
          <w:tcPr>
            <w:tcW w:w="7705" w:type="dxa"/>
            <w:tcBorders/>
            <w:shd w:color="auto" w:fill="FFB975" w:val="clear"/>
          </w:tcPr>
          <w:p>
            <w:pPr>
              <w:pStyle w:val="TableParagraph"/>
              <w:spacing w:before="140" w:after="0"/>
              <w:ind w:left="1161" w:hanging="0"/>
              <w:jc w:val="left"/>
              <w:rPr>
                <w:rFonts w:ascii="Arial" w:hAnsi="Arial"/>
                <w:b/>
                <w:b/>
                <w:sz w:val="32"/>
              </w:rPr>
            </w:pPr>
            <w:r>
              <w:rPr>
                <w:b/>
                <w:w w:val="110"/>
                <w:sz w:val="32"/>
              </w:rPr>
              <w:t xml:space="preserve">Трихинеллёз </w:t>
            </w:r>
            <w:r>
              <w:rPr>
                <w:rFonts w:ascii="Arial" w:hAnsi="Arial"/>
                <w:b/>
                <w:w w:val="110"/>
                <w:sz w:val="32"/>
              </w:rPr>
              <w:t xml:space="preserve">– </w:t>
            </w:r>
            <w:r>
              <w:rPr>
                <w:b/>
                <w:w w:val="110"/>
                <w:sz w:val="32"/>
              </w:rPr>
              <w:t>опасное заболевание</w:t>
            </w:r>
            <w:r>
              <w:rPr>
                <w:rFonts w:ascii="Arial" w:hAnsi="Arial"/>
                <w:b/>
                <w:w w:val="110"/>
                <w:sz w:val="32"/>
              </w:rPr>
              <w:t>!</w:t>
            </w:r>
          </w:p>
        </w:tc>
        <w:tc>
          <w:tcPr>
            <w:tcW w:w="8561" w:type="dxa"/>
            <w:tcBorders/>
            <w:shd w:color="auto" w:fill="FFB975" w:val="clear"/>
          </w:tcPr>
          <w:p>
            <w:pPr>
              <w:pStyle w:val="TableParagraph"/>
              <w:spacing w:lineRule="exact" w:line="316"/>
              <w:ind w:left="578" w:right="127" w:hanging="0"/>
              <w:rPr>
                <w:b/>
                <w:b/>
                <w:sz w:val="28"/>
              </w:rPr>
            </w:pPr>
            <w:r>
              <w:rPr>
                <w:b/>
                <w:w w:val="110"/>
                <w:sz w:val="28"/>
              </w:rPr>
              <w:t>Характеризуется тяжелыми поражениями, способными</w:t>
            </w:r>
          </w:p>
          <w:p>
            <w:pPr>
              <w:pStyle w:val="TableParagraph"/>
              <w:spacing w:lineRule="exact" w:line="315" w:before="7" w:after="0"/>
              <w:ind w:left="578" w:right="121" w:hanging="0"/>
              <w:rPr>
                <w:b/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привести к летальному исходу.</w:t>
            </w:r>
          </w:p>
        </w:tc>
      </w:tr>
    </w:tbl>
    <w:p>
      <w:pPr>
        <w:pStyle w:val="Style16"/>
        <w:spacing w:before="11" w:after="0"/>
        <w:ind w:left="0" w:hanging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Normal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sectPr>
          <w:type w:val="continuous"/>
          <w:pgSz w:orient="landscape" w:w="16838" w:h="11906"/>
          <w:pgMar w:left="0" w:right="0" w:header="0" w:top="240" w:footer="0" w:bottom="0" w:gutter="0"/>
          <w:formProt w:val="false"/>
          <w:textDirection w:val="lrTb"/>
          <w:docGrid w:type="default" w:linePitch="600" w:charSpace="36864"/>
        </w:sectPr>
      </w:pPr>
    </w:p>
    <w:p>
      <w:pPr>
        <w:pStyle w:val="Style16"/>
        <w:spacing w:lineRule="auto" w:line="242" w:before="107" w:after="0"/>
        <w:ind w:left="1022" w:right="159" w:hanging="0"/>
        <w:rPr/>
      </w:pPr>
      <w:r>
        <w:rPr>
          <w:rFonts w:ascii="Times New Roman" w:hAnsi="Times New Roman"/>
          <w:b/>
          <w:color w:val="EE2E0E"/>
        </w:rPr>
        <w:t xml:space="preserve">Трихинеллез </w:t>
      </w:r>
      <w:r>
        <w:rPr/>
        <w:t xml:space="preserve">вызывается мелким (3–4 мм) </w:t>
      </w:r>
      <w:r>
        <w:rPr>
          <w:w w:val="96"/>
        </w:rPr>
        <w:t>па</w:t>
      </w:r>
      <w:r>
        <w:rPr/>
        <w:t>разит</w:t>
      </w:r>
      <w:r>
        <w:rPr>
          <w:w w:val="98"/>
        </w:rPr>
        <w:t>иче</w:t>
      </w:r>
      <w:r>
        <w:rPr>
          <w:w w:val="88"/>
        </w:rPr>
        <w:t>с</w:t>
      </w:r>
      <w:r>
        <w:rPr>
          <w:w w:val="113"/>
        </w:rPr>
        <w:t>ки</w:t>
      </w:r>
      <w:r>
        <w:rPr>
          <w:w w:val="98"/>
        </w:rPr>
        <w:t>м</w:t>
      </w:r>
      <w:r>
        <w:rPr/>
        <w:t xml:space="preserve"> </w:t>
      </w:r>
      <w:r>
        <w:rPr>
          <w:w w:val="102"/>
        </w:rPr>
        <w:t>ч</w:t>
      </w:r>
      <w:r>
        <w:rPr>
          <w:w w:val="93"/>
        </w:rPr>
        <w:t>ерве</w:t>
      </w:r>
      <w:r>
        <w:rPr>
          <w:w w:val="98"/>
        </w:rPr>
        <w:t>м</w:t>
      </w:r>
      <w:r>
        <w:rPr/>
        <w:t xml:space="preserve"> — </w:t>
      </w:r>
      <w:r>
        <w:rPr>
          <w:w w:val="105"/>
        </w:rPr>
        <w:t>три</w:t>
      </w:r>
      <w:r>
        <w:rPr>
          <w:w w:val="96"/>
        </w:rPr>
        <w:t>х</w:t>
      </w:r>
      <w:r>
        <w:rPr>
          <w:w w:val="99"/>
        </w:rPr>
        <w:t>инел</w:t>
      </w:r>
      <w:r>
        <w:rPr>
          <w:w w:val="96"/>
        </w:rPr>
        <w:t>л</w:t>
      </w:r>
      <w:r>
        <w:rPr/>
        <w:t>ой</w:t>
      </w:r>
      <w:r>
        <w:rPr>
          <w:w w:val="52"/>
        </w:rPr>
        <w:t>,</w:t>
      </w:r>
    </w:p>
    <w:p>
      <w:pPr>
        <w:pStyle w:val="Style16"/>
        <w:spacing w:lineRule="auto" w:line="247"/>
        <w:ind w:left="1022" w:right="159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ragraph">
              <wp:posOffset>213995</wp:posOffset>
            </wp:positionV>
            <wp:extent cx="10692130" cy="556387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556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>оражающей поперечно полосатую</w:t>
      </w:r>
      <w:r>
        <w:rPr>
          <w:spacing w:val="-52"/>
        </w:rPr>
        <w:t xml:space="preserve"> </w:t>
      </w:r>
      <w:r>
        <w:rPr/>
        <w:t>мускулатуру животных и человека.</w:t>
      </w:r>
    </w:p>
    <w:p>
      <w:pPr>
        <w:pStyle w:val="Normal"/>
        <w:spacing w:lineRule="auto" w:line="242" w:before="160" w:after="0"/>
        <w:ind w:left="1022" w:right="159" w:hanging="0"/>
        <w:rPr>
          <w:sz w:val="28"/>
        </w:rPr>
      </w:pPr>
      <w:r>
        <w:rPr>
          <w:rFonts w:ascii="Times New Roman" w:hAnsi="Times New Roman"/>
          <w:b/>
          <w:color w:val="EE2E0E"/>
          <w:sz w:val="28"/>
        </w:rPr>
        <w:t xml:space="preserve">Основной источник инфекции </w:t>
      </w:r>
      <w:r>
        <w:rPr>
          <w:sz w:val="28"/>
        </w:rPr>
        <w:t xml:space="preserve">— дикие </w:t>
      </w:r>
      <w:r>
        <w:rPr>
          <w:w w:val="107"/>
          <w:sz w:val="28"/>
        </w:rPr>
        <w:t>ж</w:t>
      </w:r>
      <w:r>
        <w:rPr>
          <w:w w:val="102"/>
          <w:sz w:val="28"/>
        </w:rPr>
        <w:t>ивот</w:t>
      </w:r>
      <w:r>
        <w:rPr>
          <w:w w:val="105"/>
          <w:sz w:val="28"/>
        </w:rPr>
        <w:t>ны</w:t>
      </w:r>
      <w:r>
        <w:rPr>
          <w:w w:val="87"/>
          <w:sz w:val="28"/>
        </w:rPr>
        <w:t>е</w:t>
      </w:r>
      <w:r>
        <w:rPr>
          <w:sz w:val="28"/>
        </w:rPr>
        <w:t xml:space="preserve"> </w:t>
      </w:r>
      <w:r>
        <w:rPr>
          <w:w w:val="90"/>
          <w:sz w:val="28"/>
        </w:rPr>
        <w:t>(</w:t>
      </w:r>
      <w:r>
        <w:rPr>
          <w:sz w:val="28"/>
        </w:rPr>
        <w:t>каб</w:t>
      </w:r>
      <w:r>
        <w:rPr>
          <w:w w:val="97"/>
          <w:sz w:val="28"/>
        </w:rPr>
        <w:t>ан</w:t>
      </w:r>
      <w:r>
        <w:rPr>
          <w:w w:val="104"/>
          <w:sz w:val="28"/>
        </w:rPr>
        <w:t>ы</w:t>
      </w:r>
      <w:r>
        <w:rPr>
          <w:w w:val="52"/>
          <w:sz w:val="28"/>
        </w:rPr>
        <w:t>,</w:t>
      </w:r>
      <w:r>
        <w:rPr>
          <w:sz w:val="28"/>
        </w:rPr>
        <w:t xml:space="preserve"> </w:t>
      </w:r>
      <w:r>
        <w:rPr>
          <w:w w:val="93"/>
          <w:sz w:val="28"/>
        </w:rPr>
        <w:t>медве</w:t>
      </w:r>
      <w:r>
        <w:rPr>
          <w:sz w:val="28"/>
        </w:rPr>
        <w:t>ди</w:t>
      </w:r>
      <w:r>
        <w:rPr>
          <w:w w:val="52"/>
          <w:sz w:val="28"/>
        </w:rPr>
        <w:t>,</w:t>
      </w:r>
      <w:r>
        <w:rPr>
          <w:sz w:val="28"/>
        </w:rPr>
        <w:t xml:space="preserve"> </w:t>
      </w:r>
      <w:r>
        <w:rPr>
          <w:w w:val="91"/>
          <w:sz w:val="28"/>
        </w:rPr>
        <w:t>ба</w:t>
      </w:r>
      <w:r>
        <w:rPr>
          <w:w w:val="94"/>
          <w:sz w:val="28"/>
        </w:rPr>
        <w:t>рс</w:t>
      </w:r>
      <w:r>
        <w:rPr>
          <w:w w:val="111"/>
          <w:sz w:val="28"/>
        </w:rPr>
        <w:t>ук</w:t>
      </w:r>
      <w:r>
        <w:rPr>
          <w:w w:val="105"/>
          <w:sz w:val="28"/>
        </w:rPr>
        <w:t>и</w:t>
      </w:r>
      <w:r>
        <w:rPr>
          <w:w w:val="52"/>
          <w:sz w:val="28"/>
        </w:rPr>
        <w:t>,</w:t>
      </w:r>
      <w:r>
        <w:rPr>
          <w:sz w:val="28"/>
        </w:rPr>
        <w:t xml:space="preserve"> </w:t>
      </w:r>
      <w:r>
        <w:rPr>
          <w:w w:val="102"/>
          <w:sz w:val="28"/>
        </w:rPr>
        <w:t>ры</w:t>
      </w:r>
      <w:r>
        <w:rPr>
          <w:w w:val="88"/>
          <w:sz w:val="28"/>
        </w:rPr>
        <w:t>с</w:t>
      </w:r>
      <w:r>
        <w:rPr>
          <w:w w:val="105"/>
          <w:sz w:val="28"/>
        </w:rPr>
        <w:t>и</w:t>
      </w:r>
      <w:r>
        <w:rPr>
          <w:w w:val="73"/>
          <w:sz w:val="28"/>
        </w:rPr>
        <w:t>),</w:t>
      </w:r>
    </w:p>
    <w:p>
      <w:pPr>
        <w:pStyle w:val="Style16"/>
        <w:spacing w:lineRule="auto" w:line="247" w:before="4" w:after="0"/>
        <w:ind w:left="1022" w:right="159" w:hanging="0"/>
        <w:rPr/>
      </w:pPr>
      <w:r>
        <w:rPr>
          <w:w w:val="88"/>
        </w:rPr>
        <w:t>с</w:t>
      </w:r>
      <w:r>
        <w:rPr>
          <w:w w:val="95"/>
        </w:rPr>
        <w:t>о</w:t>
      </w:r>
      <w:r>
        <w:rPr>
          <w:w w:val="91"/>
        </w:rPr>
        <w:t>ба</w:t>
      </w:r>
      <w:r>
        <w:rPr>
          <w:w w:val="113"/>
        </w:rPr>
        <w:t>ки</w:t>
      </w:r>
      <w:r>
        <w:rPr>
          <w:w w:val="52"/>
        </w:rPr>
        <w:t>,</w:t>
      </w:r>
      <w:r>
        <w:rPr/>
        <w:t xml:space="preserve"> </w:t>
      </w:r>
      <w:r>
        <w:rPr>
          <w:w w:val="88"/>
        </w:rPr>
        <w:t>с</w:t>
      </w:r>
      <w:r>
        <w:rPr>
          <w:w w:val="103"/>
        </w:rPr>
        <w:t>виньи</w:t>
      </w:r>
      <w:r>
        <w:rPr>
          <w:w w:val="52"/>
        </w:rPr>
        <w:t>,</w:t>
      </w:r>
      <w:r>
        <w:rPr/>
        <w:t xml:space="preserve"> </w:t>
      </w:r>
      <w:r>
        <w:rPr>
          <w:w w:val="108"/>
        </w:rPr>
        <w:t>ко</w:t>
      </w:r>
      <w:r>
        <w:rPr/>
        <w:t>ш</w:t>
      </w:r>
      <w:r>
        <w:rPr>
          <w:w w:val="113"/>
        </w:rPr>
        <w:t>ки</w:t>
      </w:r>
      <w:r>
        <w:rPr>
          <w:w w:val="52"/>
        </w:rPr>
        <w:t>,</w:t>
      </w:r>
      <w:r>
        <w:rPr/>
        <w:t xml:space="preserve"> </w:t>
      </w:r>
      <w:r>
        <w:rPr>
          <w:w w:val="96"/>
        </w:rPr>
        <w:t>л</w:t>
      </w:r>
      <w:r>
        <w:rPr>
          <w:w w:val="97"/>
        </w:rPr>
        <w:t>ис</w:t>
      </w:r>
      <w:r>
        <w:rPr>
          <w:w w:val="102"/>
        </w:rPr>
        <w:t>иц</w:t>
      </w:r>
      <w:r>
        <w:rPr>
          <w:w w:val="104"/>
        </w:rPr>
        <w:t>ы</w:t>
      </w:r>
      <w:r>
        <w:rPr>
          <w:w w:val="52"/>
        </w:rPr>
        <w:t xml:space="preserve">, </w:t>
      </w:r>
      <w:r>
        <w:rPr>
          <w:w w:val="106"/>
        </w:rPr>
        <w:t>куниц</w:t>
      </w:r>
      <w:r>
        <w:rPr>
          <w:w w:val="104"/>
        </w:rPr>
        <w:t>ы</w:t>
      </w:r>
      <w:r>
        <w:rPr>
          <w:w w:val="52"/>
        </w:rPr>
        <w:t>,</w:t>
      </w:r>
      <w:r>
        <w:rPr/>
        <w:t xml:space="preserve"> </w:t>
      </w:r>
      <w:r>
        <w:rPr>
          <w:w w:val="96"/>
        </w:rPr>
        <w:t>х</w:t>
      </w:r>
      <w:r>
        <w:rPr/>
        <w:t>ори</w:t>
      </w:r>
      <w:r>
        <w:rPr>
          <w:w w:val="52"/>
        </w:rPr>
        <w:t>,</w:t>
      </w:r>
      <w:r>
        <w:rPr/>
        <w:t xml:space="preserve"> </w:t>
      </w:r>
      <w:r>
        <w:rPr>
          <w:w w:val="105"/>
        </w:rPr>
        <w:t>кро</w:t>
      </w:r>
      <w:r>
        <w:rPr>
          <w:w w:val="107"/>
        </w:rPr>
        <w:t>ты</w:t>
      </w:r>
      <w:r>
        <w:rPr>
          <w:w w:val="52"/>
        </w:rPr>
        <w:t xml:space="preserve"> – </w:t>
      </w:r>
      <w:r>
        <w:rPr>
          <w:lang w:bidi="ar-SA"/>
        </w:rPr>
        <w:t>восприимчивые животные.</w:t>
      </w:r>
      <w:r>
        <w:rPr/>
        <w:t xml:space="preserve"> </w:t>
      </w:r>
      <w:r>
        <w:rPr>
          <w:w w:val="92"/>
        </w:rPr>
        <w:t>Чел</w:t>
      </w:r>
      <w:r>
        <w:rPr>
          <w:w w:val="94"/>
        </w:rPr>
        <w:t>ове</w:t>
      </w:r>
      <w:r>
        <w:rPr>
          <w:w w:val="123"/>
        </w:rPr>
        <w:t>к</w:t>
      </w:r>
      <w:r>
        <w:rPr/>
        <w:t xml:space="preserve"> </w:t>
      </w:r>
      <w:r>
        <w:rPr>
          <w:w w:val="105"/>
        </w:rPr>
        <w:t>и</w:t>
      </w:r>
      <w:r>
        <w:rPr/>
        <w:t xml:space="preserve"> </w:t>
      </w:r>
      <w:r>
        <w:rPr>
          <w:w w:val="107"/>
        </w:rPr>
        <w:t>ж</w:t>
      </w:r>
      <w:r>
        <w:rPr>
          <w:w w:val="102"/>
        </w:rPr>
        <w:t>ив</w:t>
      </w:r>
      <w:r>
        <w:rPr>
          <w:w w:val="101"/>
        </w:rPr>
        <w:t xml:space="preserve">отные </w:t>
      </w:r>
      <w:r>
        <w:rPr/>
        <w:t>заражаются при поедании мяса, в котором</w:t>
      </w:r>
    </w:p>
    <w:p>
      <w:pPr>
        <w:pStyle w:val="Style16"/>
        <w:spacing w:lineRule="exact" w:line="321"/>
        <w:rPr/>
      </w:pPr>
      <w:r>
        <w:rPr/>
        <w:t>находятся личинки паразита.</w:t>
      </w:r>
    </w:p>
    <w:p>
      <w:pPr>
        <w:pStyle w:val="Style16"/>
        <w:spacing w:lineRule="auto" w:line="247" w:before="175" w:after="0"/>
        <w:ind w:left="1022" w:right="159" w:hanging="0"/>
        <w:rPr/>
      </w:pPr>
      <w:r>
        <w:rPr>
          <w:rFonts w:ascii="Times New Roman" w:hAnsi="Times New Roman"/>
          <w:b/>
          <w:color w:val="EE2E0E"/>
        </w:rPr>
        <w:t xml:space="preserve">Признаки болезни </w:t>
      </w:r>
      <w:r>
        <w:rPr/>
        <w:t>появляются в первые часы по</w:t>
      </w:r>
      <w:r>
        <w:rPr>
          <w:w w:val="88"/>
        </w:rPr>
        <w:t>с</w:t>
      </w:r>
      <w:r>
        <w:rPr>
          <w:w w:val="96"/>
        </w:rPr>
        <w:t>л</w:t>
      </w:r>
      <w:r>
        <w:rPr>
          <w:w w:val="87"/>
        </w:rPr>
        <w:t>е</w:t>
      </w:r>
      <w:r>
        <w:rPr/>
        <w:t xml:space="preserve"> з</w:t>
      </w:r>
      <w:r>
        <w:rPr>
          <w:w w:val="92"/>
        </w:rPr>
        <w:t>ара</w:t>
      </w:r>
      <w:r>
        <w:rPr>
          <w:w w:val="107"/>
        </w:rPr>
        <w:t>ж</w:t>
      </w:r>
      <w:r>
        <w:rPr>
          <w:w w:val="97"/>
        </w:rPr>
        <w:t>ен</w:t>
      </w:r>
      <w:r>
        <w:rPr>
          <w:w w:val="102"/>
        </w:rPr>
        <w:t>ия</w:t>
      </w:r>
      <w:r>
        <w:rPr>
          <w:w w:val="52"/>
        </w:rPr>
        <w:t>:</w:t>
      </w:r>
      <w:r>
        <w:rPr/>
        <w:t xml:space="preserve"> р</w:t>
      </w:r>
      <w:r>
        <w:rPr>
          <w:w w:val="88"/>
        </w:rPr>
        <w:t>асс</w:t>
      </w:r>
      <w:r>
        <w:rPr>
          <w:w w:val="111"/>
        </w:rPr>
        <w:t>т</w:t>
      </w:r>
      <w:r>
        <w:rPr>
          <w:w w:val="97"/>
        </w:rPr>
        <w:t>ройс</w:t>
      </w:r>
      <w:r>
        <w:rPr>
          <w:w w:val="101"/>
        </w:rPr>
        <w:t>тво</w:t>
      </w:r>
      <w:r>
        <w:rPr/>
        <w:t xml:space="preserve"> </w:t>
      </w:r>
      <w:r>
        <w:rPr>
          <w:w w:val="105"/>
        </w:rPr>
        <w:t>пи</w:t>
      </w:r>
      <w:r>
        <w:rPr>
          <w:w w:val="93"/>
        </w:rPr>
        <w:t>щеваре</w:t>
      </w:r>
      <w:r>
        <w:rPr>
          <w:w w:val="103"/>
        </w:rPr>
        <w:t>ния</w:t>
      </w:r>
      <w:r>
        <w:rPr>
          <w:w w:val="52"/>
        </w:rPr>
        <w:t xml:space="preserve">, </w:t>
      </w:r>
      <w:r>
        <w:rPr>
          <w:w w:val="101"/>
        </w:rPr>
        <w:t>тошно</w:t>
      </w:r>
      <w:r>
        <w:rPr>
          <w:w w:val="98"/>
        </w:rPr>
        <w:t>та</w:t>
      </w:r>
      <w:r>
        <w:rPr>
          <w:w w:val="52"/>
        </w:rPr>
        <w:t>,</w:t>
      </w:r>
      <w:r>
        <w:rPr/>
        <w:t xml:space="preserve"> </w:t>
      </w:r>
      <w:r>
        <w:rPr>
          <w:w w:val="98"/>
        </w:rPr>
        <w:t>рвота</w:t>
      </w:r>
      <w:r>
        <w:rPr>
          <w:w w:val="52"/>
        </w:rPr>
        <w:t>,</w:t>
      </w:r>
      <w:r>
        <w:rPr/>
        <w:t xml:space="preserve"> </w:t>
      </w:r>
      <w:r>
        <w:rPr>
          <w:w w:val="95"/>
        </w:rPr>
        <w:t>бо</w:t>
      </w:r>
      <w:r>
        <w:rPr>
          <w:w w:val="96"/>
        </w:rPr>
        <w:t>л</w:t>
      </w:r>
      <w:r>
        <w:rPr>
          <w:w w:val="98"/>
        </w:rPr>
        <w:t>ь</w:t>
      </w:r>
      <w:r>
        <w:rPr/>
        <w:t xml:space="preserve"> </w:t>
      </w:r>
      <w:r>
        <w:rPr>
          <w:w w:val="98"/>
        </w:rPr>
        <w:t>в</w:t>
      </w:r>
      <w:r>
        <w:rPr/>
        <w:t xml:space="preserve"> </w:t>
      </w:r>
      <w:r>
        <w:rPr>
          <w:w w:val="107"/>
        </w:rPr>
        <w:t>ж</w:t>
      </w:r>
      <w:r>
        <w:rPr>
          <w:w w:val="99"/>
        </w:rPr>
        <w:t>ивоте</w:t>
      </w:r>
      <w:r>
        <w:rPr>
          <w:w w:val="52"/>
        </w:rPr>
        <w:t>,</w:t>
      </w:r>
      <w:r>
        <w:rPr/>
        <w:t xml:space="preserve"> </w:t>
      </w:r>
      <w:r>
        <w:rPr>
          <w:w w:val="106"/>
        </w:rPr>
        <w:t>го</w:t>
      </w:r>
      <w:r>
        <w:rPr>
          <w:w w:val="96"/>
        </w:rPr>
        <w:t>л</w:t>
      </w:r>
      <w:r>
        <w:rPr>
          <w:w w:val="97"/>
        </w:rPr>
        <w:t>овная</w:t>
      </w:r>
      <w:r>
        <w:rPr/>
        <w:t xml:space="preserve"> </w:t>
      </w:r>
      <w:r>
        <w:rPr>
          <w:w w:val="95"/>
        </w:rPr>
        <w:t>бо</w:t>
      </w:r>
      <w:r>
        <w:rPr>
          <w:w w:val="96"/>
        </w:rPr>
        <w:t>л</w:t>
      </w:r>
      <w:r>
        <w:rPr>
          <w:w w:val="98"/>
        </w:rPr>
        <w:t>ь</w:t>
      </w:r>
      <w:r>
        <w:rPr>
          <w:w w:val="52"/>
        </w:rPr>
        <w:t xml:space="preserve">, </w:t>
      </w:r>
      <w:r>
        <w:rPr/>
        <w:t>чувство тяжести в конечностях, слабость,</w:t>
      </w:r>
    </w:p>
    <w:p>
      <w:pPr>
        <w:pStyle w:val="Style16"/>
        <w:rPr/>
      </w:pPr>
      <w:r>
        <w:rPr/>
        <w:t>лихорадка; к 9–10-му дню температура</w:t>
      </w:r>
    </w:p>
    <w:p>
      <w:pPr>
        <w:pStyle w:val="Style16"/>
        <w:spacing w:lineRule="auto" w:line="247" w:before="9" w:after="0"/>
        <w:ind w:left="1022" w:right="159" w:hanging="0"/>
        <w:rPr/>
      </w:pPr>
      <w:r>
        <w:rPr/>
        <w:t>по</w:t>
      </w:r>
      <w:r>
        <w:rPr>
          <w:w w:val="98"/>
        </w:rPr>
        <w:t>днимает</w:t>
      </w:r>
      <w:r>
        <w:rPr>
          <w:w w:val="88"/>
        </w:rPr>
        <w:t>с</w:t>
      </w:r>
      <w:r>
        <w:rPr>
          <w:w w:val="98"/>
        </w:rPr>
        <w:t>я</w:t>
      </w:r>
      <w:r>
        <w:rPr/>
        <w:t xml:space="preserve"> </w:t>
      </w:r>
      <w:r>
        <w:rPr>
          <w:w w:val="95"/>
        </w:rPr>
        <w:t>до</w:t>
      </w:r>
      <w:r>
        <w:rPr/>
        <w:t xml:space="preserve"> </w:t>
      </w:r>
      <w:r>
        <w:rPr>
          <w:w w:val="117"/>
        </w:rPr>
        <w:t>40</w:t>
      </w:r>
      <w:r>
        <w:rPr>
          <w:w w:val="90"/>
        </w:rPr>
        <w:t>–</w:t>
      </w:r>
      <w:r>
        <w:rPr>
          <w:w w:val="84"/>
        </w:rPr>
        <w:t>41</w:t>
      </w:r>
      <w:r>
        <w:rPr/>
        <w:t xml:space="preserve"> </w:t>
      </w:r>
      <w:r>
        <w:rPr>
          <w:w w:val="109"/>
        </w:rPr>
        <w:t>гр</w:t>
      </w:r>
      <w:r>
        <w:rPr>
          <w:w w:val="92"/>
        </w:rPr>
        <w:t>ад</w:t>
      </w:r>
      <w:r>
        <w:rPr>
          <w:w w:val="94"/>
        </w:rPr>
        <w:t>ус</w:t>
      </w:r>
      <w:r>
        <w:rPr>
          <w:w w:val="97"/>
        </w:rPr>
        <w:t>ов</w:t>
      </w:r>
      <w:r>
        <w:rPr>
          <w:w w:val="52"/>
        </w:rPr>
        <w:t>,</w:t>
      </w:r>
      <w:r>
        <w:rPr/>
        <w:t xml:space="preserve"> </w:t>
      </w:r>
      <w:r>
        <w:rPr>
          <w:w w:val="96"/>
        </w:rPr>
        <w:t>л</w:t>
      </w:r>
      <w:r>
        <w:rPr>
          <w:w w:val="105"/>
        </w:rPr>
        <w:t>и</w:t>
      </w:r>
      <w:r>
        <w:rPr>
          <w:w w:val="99"/>
        </w:rPr>
        <w:t>ц</w:t>
      </w:r>
      <w:r>
        <w:rPr>
          <w:w w:val="95"/>
        </w:rPr>
        <w:t>о</w:t>
      </w:r>
      <w:r>
        <w:rPr/>
        <w:t xml:space="preserve"> </w:t>
      </w:r>
      <w:r>
        <w:rPr>
          <w:w w:val="105"/>
        </w:rPr>
        <w:t>и</w:t>
      </w:r>
      <w:r>
        <w:rPr/>
        <w:t xml:space="preserve"> </w:t>
      </w:r>
      <w:r>
        <w:rPr>
          <w:w w:val="101"/>
        </w:rPr>
        <w:t>век</w:t>
      </w:r>
      <w:r>
        <w:rPr>
          <w:w w:val="105"/>
        </w:rPr>
        <w:t xml:space="preserve">и </w:t>
      </w:r>
      <w:r>
        <w:rPr/>
        <w:t>отекают, мышцы становятся твердыми и болезненными.</w:t>
      </w:r>
    </w:p>
    <w:p>
      <w:pPr>
        <w:pStyle w:val="Style16"/>
        <w:spacing w:lineRule="auto" w:line="247"/>
        <w:ind w:left="1022" w:right="212" w:hanging="0"/>
        <w:jc w:val="both"/>
        <w:rPr/>
      </w:pPr>
      <w:r>
        <w:rPr/>
        <w:t>При заражении большим количеством личинок может наступить смерть в результате</w:t>
      </w:r>
      <w:r>
        <w:rPr>
          <w:spacing w:val="-26"/>
        </w:rPr>
        <w:t xml:space="preserve"> </w:t>
      </w:r>
      <w:r>
        <w:rPr/>
        <w:t>паралича дыхательной мускулатуры или</w:t>
      </w:r>
      <w:r>
        <w:rPr>
          <w:spacing w:val="34"/>
        </w:rPr>
        <w:t xml:space="preserve"> </w:t>
      </w:r>
      <w:r>
        <w:rPr/>
        <w:t>пневмонии.</w:t>
      </w:r>
    </w:p>
    <w:p>
      <w:pPr>
        <w:pStyle w:val="Style16"/>
        <w:spacing w:lineRule="auto" w:line="247"/>
        <w:ind w:left="1022" w:right="585" w:hanging="0"/>
        <w:rPr/>
      </w:pPr>
      <w:r>
        <w:rPr/>
        <w:t xml:space="preserve">Однако в большинстве случаев трихинеллез </w:t>
      </w:r>
      <w:r>
        <w:rPr>
          <w:w w:val="95"/>
        </w:rPr>
        <w:t>чел</w:t>
      </w:r>
      <w:r>
        <w:rPr>
          <w:w w:val="94"/>
        </w:rPr>
        <w:t>ове</w:t>
      </w:r>
      <w:r>
        <w:rPr>
          <w:w w:val="103"/>
        </w:rPr>
        <w:t>ка</w:t>
      </w:r>
      <w:r>
        <w:rPr/>
        <w:t xml:space="preserve"> </w:t>
      </w:r>
      <w:r>
        <w:rPr>
          <w:w w:val="102"/>
        </w:rPr>
        <w:t>пр</w:t>
      </w:r>
      <w:r>
        <w:rPr>
          <w:w w:val="97"/>
        </w:rPr>
        <w:t>отекае</w:t>
      </w:r>
      <w:r>
        <w:rPr>
          <w:w w:val="111"/>
        </w:rPr>
        <w:t>т</w:t>
      </w:r>
      <w:r>
        <w:rPr/>
        <w:t xml:space="preserve"> </w:t>
      </w:r>
      <w:r>
        <w:rPr>
          <w:w w:val="96"/>
        </w:rPr>
        <w:t>х</w:t>
      </w:r>
      <w:r>
        <w:rPr>
          <w:w w:val="97"/>
        </w:rPr>
        <w:t>ро</w:t>
      </w:r>
      <w:r>
        <w:rPr>
          <w:w w:val="101"/>
        </w:rPr>
        <w:t>ническ</w:t>
      </w:r>
      <w:r>
        <w:rPr>
          <w:w w:val="105"/>
        </w:rPr>
        <w:t>и</w:t>
      </w:r>
      <w:r>
        <w:rPr>
          <w:w w:val="52"/>
        </w:rPr>
        <w:t>.</w:t>
      </w:r>
    </w:p>
    <w:p>
      <w:pPr>
        <w:pStyle w:val="Normal"/>
        <w:spacing w:before="143" w:after="0"/>
        <w:ind w:left="1022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EE2E0E"/>
          <w:w w:val="105"/>
          <w:sz w:val="28"/>
        </w:rPr>
        <w:t>Причина заражения.</w:t>
      </w:r>
    </w:p>
    <w:p>
      <w:pPr>
        <w:pStyle w:val="Style16"/>
        <w:spacing w:lineRule="auto" w:line="242" w:before="6" w:after="0"/>
        <w:ind w:left="1022" w:right="28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paragraph">
                  <wp:posOffset>705485</wp:posOffset>
                </wp:positionV>
                <wp:extent cx="10682605" cy="558800"/>
                <wp:effectExtent l="0" t="0" r="5080" b="0"/>
                <wp:wrapNone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920" cy="55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822" h="879">
                              <a:moveTo>
                                <a:pt x="16822" y="0"/>
                              </a:moveTo>
                              <a:lnTo>
                                <a:pt x="16822" y="0"/>
                              </a:lnTo>
                              <a:lnTo>
                                <a:pt x="0" y="0"/>
                              </a:lnTo>
                              <a:lnTo>
                                <a:pt x="0" y="879"/>
                              </a:lnTo>
                              <a:lnTo>
                                <a:pt x="8454" y="879"/>
                              </a:lnTo>
                              <a:lnTo>
                                <a:pt x="16822" y="879"/>
                              </a:lnTo>
                              <a:lnTo>
                                <a:pt x="16822" y="0"/>
                              </a:lnTo>
                            </a:path>
                          </a:pathLst>
                        </a:custGeom>
                        <a:solidFill>
                          <a:srgbClr val="ff202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before="11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Контакты подразделений Государственной ветеринарной службы Республики Карелия:</w:t>
                            </w:r>
                          </w:p>
                          <w:p>
                            <w:pPr>
                              <w:pStyle w:val="Style16"/>
                              <w:spacing w:before="11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186350, Республика Карелия,г. Медвежьегорск, ул. К. Маркса, д.11 8 (814-34) 5-65-79, м. 89210105726 эл. адрес: vetvrah@onego.ru</w:t>
                            </w:r>
                          </w:p>
                          <w:p>
                            <w:pPr>
                              <w:pStyle w:val="Style16"/>
                              <w:spacing w:before="11" w:after="0"/>
                              <w:ind w:lef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Чаще</w:t>
      </w:r>
      <w:r>
        <w:rPr>
          <w:spacing w:val="-49"/>
        </w:rPr>
        <w:t xml:space="preserve"> </w:t>
      </w:r>
      <w:r>
        <w:rPr/>
        <w:t>всего</w:t>
      </w:r>
      <w:r>
        <w:rPr>
          <w:spacing w:val="-48"/>
        </w:rPr>
        <w:t xml:space="preserve"> </w:t>
      </w:r>
      <w:r>
        <w:rPr/>
        <w:t>человек</w:t>
      </w:r>
      <w:r>
        <w:rPr>
          <w:spacing w:val="-48"/>
        </w:rPr>
        <w:t xml:space="preserve"> </w:t>
      </w:r>
      <w:r>
        <w:rPr/>
        <w:t>заражается,</w:t>
      </w:r>
      <w:r>
        <w:rPr>
          <w:spacing w:val="-48"/>
        </w:rPr>
        <w:t xml:space="preserve"> </w:t>
      </w:r>
      <w:r>
        <w:rPr/>
        <w:t>употребив</w:t>
      </w:r>
      <w:r>
        <w:rPr>
          <w:spacing w:val="-48"/>
        </w:rPr>
        <w:t xml:space="preserve"> </w:t>
      </w:r>
      <w:r>
        <w:rPr/>
        <w:t>в</w:t>
      </w:r>
      <w:r>
        <w:rPr>
          <w:spacing w:val="-48"/>
        </w:rPr>
        <w:t xml:space="preserve"> </w:t>
      </w:r>
      <w:r>
        <w:rPr/>
        <w:t>пищу мясо</w:t>
      </w:r>
      <w:r>
        <w:rPr>
          <w:spacing w:val="-26"/>
        </w:rPr>
        <w:t xml:space="preserve"> </w:t>
      </w:r>
      <w:r>
        <w:rPr/>
        <w:t>больных</w:t>
      </w:r>
      <w:r>
        <w:rPr>
          <w:spacing w:val="-22"/>
        </w:rPr>
        <w:t xml:space="preserve"> </w:t>
      </w:r>
      <w:r>
        <w:rPr/>
        <w:t>промысловых</w:t>
      </w:r>
      <w:r>
        <w:rPr>
          <w:spacing w:val="-25"/>
        </w:rPr>
        <w:t xml:space="preserve"> </w:t>
      </w:r>
      <w:r>
        <w:rPr/>
        <w:t>животных</w:t>
      </w:r>
      <w:r>
        <w:rPr>
          <w:spacing w:val="-23"/>
        </w:rPr>
        <w:t xml:space="preserve"> </w:t>
      </w:r>
      <w:r>
        <w:rPr/>
        <w:t>(кабана,</w:t>
      </w:r>
    </w:p>
    <w:p>
      <w:pPr>
        <w:pStyle w:val="Style16"/>
        <w:spacing w:lineRule="auto" w:line="242" w:before="104" w:after="0"/>
        <w:ind w:left="1022" w:right="593" w:hanging="0"/>
        <w:rPr/>
      </w:pPr>
      <w:r>
        <w:br w:type="column"/>
      </w:r>
      <w:r>
        <w:rPr/>
        <w:t>медведя,</w:t>
      </w:r>
      <w:r>
        <w:rPr>
          <w:spacing w:val="-45"/>
        </w:rPr>
        <w:t xml:space="preserve"> </w:t>
      </w:r>
      <w:r>
        <w:rPr/>
        <w:t>волка,</w:t>
      </w:r>
      <w:r>
        <w:rPr>
          <w:spacing w:val="-44"/>
        </w:rPr>
        <w:t xml:space="preserve"> </w:t>
      </w:r>
      <w:r>
        <w:rPr/>
        <w:t>нутрии,</w:t>
      </w:r>
      <w:r>
        <w:rPr>
          <w:spacing w:val="-44"/>
        </w:rPr>
        <w:t xml:space="preserve"> </w:t>
      </w:r>
      <w:r>
        <w:rPr/>
        <w:t>о</w:t>
      </w:r>
      <w:bookmarkStart w:id="0" w:name="_GoBack"/>
      <w:bookmarkEnd w:id="0"/>
      <w:r>
        <w:rPr/>
        <w:t>ндатры,</w:t>
      </w:r>
      <w:r>
        <w:rPr>
          <w:spacing w:val="-44"/>
        </w:rPr>
        <w:t xml:space="preserve"> </w:t>
      </w:r>
      <w:r>
        <w:rPr/>
        <w:t>рыси).</w:t>
      </w:r>
      <w:r>
        <w:rPr>
          <w:spacing w:val="-45"/>
        </w:rPr>
        <w:t xml:space="preserve"> </w:t>
      </w:r>
      <w:r>
        <w:rPr/>
        <w:t>Нередки</w:t>
      </w:r>
      <w:r>
        <w:rPr>
          <w:spacing w:val="-27"/>
        </w:rPr>
        <w:t xml:space="preserve"> </w:t>
      </w:r>
      <w:r>
        <w:rPr/>
        <w:t>случаи заболевания людей трихинеллёзом</w:t>
      </w:r>
      <w:r>
        <w:rPr>
          <w:spacing w:val="7"/>
        </w:rPr>
        <w:t xml:space="preserve"> </w:t>
      </w:r>
      <w:r>
        <w:rPr/>
        <w:t>вследствие</w:t>
      </w:r>
    </w:p>
    <w:p>
      <w:pPr>
        <w:pStyle w:val="Style16"/>
        <w:spacing w:lineRule="auto" w:line="240" w:before="6" w:after="0"/>
        <w:ind w:left="1022" w:right="593" w:hanging="0"/>
        <w:rPr/>
      </w:pPr>
      <w:r>
        <w:rPr>
          <w:w w:val="97"/>
        </w:rPr>
        <w:t>ис</w:t>
      </w:r>
      <w:r>
        <w:rPr/>
        <w:t>по</w:t>
      </w:r>
      <w:r>
        <w:rPr>
          <w:w w:val="96"/>
        </w:rPr>
        <w:t>л</w:t>
      </w:r>
      <w:r>
        <w:rPr>
          <w:w w:val="98"/>
        </w:rPr>
        <w:t>ьзован</w:t>
      </w:r>
      <w:r>
        <w:rPr>
          <w:w w:val="102"/>
        </w:rPr>
        <w:t>ия</w:t>
      </w:r>
      <w:r>
        <w:rPr/>
        <w:t xml:space="preserve"> </w:t>
      </w:r>
      <w:r>
        <w:rPr>
          <w:w w:val="98"/>
        </w:rPr>
        <w:t>в</w:t>
      </w:r>
      <w:r>
        <w:rPr/>
        <w:t xml:space="preserve"> </w:t>
      </w:r>
      <w:r>
        <w:rPr>
          <w:w w:val="104"/>
        </w:rPr>
        <w:t>п</w:t>
      </w:r>
      <w:r>
        <w:rPr/>
        <w:t xml:space="preserve">ищу </w:t>
      </w:r>
      <w:r>
        <w:rPr>
          <w:w w:val="95"/>
        </w:rPr>
        <w:t>мяс</w:t>
      </w:r>
      <w:r>
        <w:rPr>
          <w:w w:val="88"/>
        </w:rPr>
        <w:t>а</w:t>
      </w:r>
      <w:r>
        <w:rPr/>
        <w:t xml:space="preserve"> </w:t>
      </w:r>
      <w:r>
        <w:rPr>
          <w:w w:val="88"/>
        </w:rPr>
        <w:t>с</w:t>
      </w:r>
      <w:r>
        <w:rPr>
          <w:w w:val="104"/>
        </w:rPr>
        <w:t>вини</w:t>
      </w:r>
      <w:r>
        <w:rPr>
          <w:w w:val="105"/>
        </w:rPr>
        <w:t>ны</w:t>
      </w:r>
      <w:r>
        <w:rPr>
          <w:w w:val="52"/>
        </w:rPr>
        <w:t>,</w:t>
      </w:r>
      <w:r>
        <w:rPr/>
        <w:t xml:space="preserve"> </w:t>
      </w:r>
      <w:r>
        <w:rPr>
          <w:w w:val="97"/>
        </w:rPr>
        <w:t>выработа</w:t>
      </w:r>
      <w:r>
        <w:rPr>
          <w:w w:val="103"/>
        </w:rPr>
        <w:t>нной</w:t>
      </w:r>
      <w:r>
        <w:rPr/>
        <w:t xml:space="preserve"> </w:t>
      </w:r>
      <w:r>
        <w:rPr>
          <w:w w:val="98"/>
        </w:rPr>
        <w:t xml:space="preserve">в </w:t>
      </w:r>
      <w:r>
        <w:rPr/>
        <w:t>личных подсобных хозяйствах без проведения</w:t>
      </w:r>
    </w:p>
    <w:p>
      <w:pPr>
        <w:pStyle w:val="Style16"/>
        <w:spacing w:lineRule="auto" w:line="242" w:before="9" w:after="0"/>
        <w:ind w:left="1022" w:right="593" w:hanging="0"/>
        <w:rPr/>
      </w:pPr>
      <w:r>
        <w:rPr/>
        <w:t>ветеринарно-санитарной экспертизы туши и внутренних органов.</w:t>
      </w:r>
    </w:p>
    <w:p>
      <w:pPr>
        <w:pStyle w:val="Style16"/>
        <w:spacing w:before="9" w:after="0"/>
        <w:ind w:left="0" w:hanging="0"/>
        <w:rPr>
          <w:sz w:val="30"/>
        </w:rPr>
      </w:pPr>
      <w:r>
        <w:rPr>
          <w:sz w:val="30"/>
        </w:rPr>
      </w:r>
    </w:p>
    <w:p>
      <w:pPr>
        <w:pStyle w:val="Style16"/>
        <w:spacing w:lineRule="auto" w:line="247" w:before="1" w:after="0"/>
        <w:ind w:left="1022" w:right="593" w:hanging="0"/>
        <w:rPr/>
      </w:pPr>
      <w:r>
        <w:rPr>
          <w:color w:val="FF0000"/>
        </w:rPr>
        <w:t>Поражение личинками трихинелл организма человека приводит к тяжёлым последствиям, длительной</w:t>
      </w:r>
    </w:p>
    <w:p>
      <w:pPr>
        <w:pStyle w:val="Style16"/>
        <w:spacing w:lineRule="exact" w:line="321"/>
        <w:rPr/>
      </w:pPr>
      <w:r>
        <w:rPr>
          <w:color w:val="FF0000"/>
          <w:w w:val="95"/>
        </w:rPr>
        <w:t>нера</w:t>
      </w:r>
      <w:r>
        <w:rPr>
          <w:color w:val="FF0000"/>
          <w:spacing w:val="-2"/>
          <w:w w:val="95"/>
        </w:rPr>
        <w:t>б</w:t>
      </w:r>
      <w:r>
        <w:rPr>
          <w:color w:val="FF0000"/>
          <w:w w:val="97"/>
        </w:rPr>
        <w:t>отос</w:t>
      </w:r>
      <w:r>
        <w:rPr>
          <w:color w:val="FF0000"/>
        </w:rPr>
        <w:t>п</w:t>
      </w:r>
      <w:r>
        <w:rPr>
          <w:color w:val="FF0000"/>
          <w:spacing w:val="-4"/>
        </w:rPr>
        <w:t>о</w:t>
      </w:r>
      <w:r>
        <w:rPr>
          <w:color w:val="FF0000"/>
          <w:w w:val="88"/>
        </w:rPr>
        <w:t>с</w:t>
      </w:r>
      <w:r>
        <w:rPr>
          <w:color w:val="FF0000"/>
          <w:w w:val="95"/>
        </w:rPr>
        <w:t>о</w:t>
      </w:r>
      <w:r>
        <w:rPr>
          <w:color w:val="FF0000"/>
          <w:spacing w:val="-2"/>
          <w:w w:val="95"/>
        </w:rPr>
        <w:t>б</w:t>
      </w:r>
      <w:r>
        <w:rPr>
          <w:color w:val="FF0000"/>
          <w:w w:val="101"/>
        </w:rPr>
        <w:t>н</w:t>
      </w:r>
      <w:r>
        <w:rPr>
          <w:color w:val="FF0000"/>
          <w:spacing w:val="-3"/>
          <w:w w:val="101"/>
        </w:rPr>
        <w:t>о</w:t>
      </w:r>
      <w:r>
        <w:rPr>
          <w:color w:val="FF0000"/>
          <w:w w:val="88"/>
        </w:rPr>
        <w:t>с</w:t>
      </w:r>
      <w:r>
        <w:rPr>
          <w:color w:val="FF0000"/>
          <w:spacing w:val="-1"/>
          <w:w w:val="108"/>
        </w:rPr>
        <w:t>т</w:t>
      </w:r>
      <w:r>
        <w:rPr>
          <w:color w:val="FF0000"/>
          <w:w w:val="108"/>
        </w:rPr>
        <w:t>и</w:t>
      </w:r>
      <w:r>
        <w:rPr>
          <w:color w:val="FF0000"/>
          <w:spacing w:val="17"/>
        </w:rPr>
        <w:t xml:space="preserve"> </w:t>
      </w:r>
      <w:r>
        <w:rPr>
          <w:color w:val="FF0000"/>
          <w:w w:val="105"/>
        </w:rPr>
        <w:t>и</w:t>
      </w:r>
      <w:r>
        <w:rPr>
          <w:color w:val="FF0000"/>
          <w:spacing w:val="15"/>
        </w:rPr>
        <w:t xml:space="preserve"> </w:t>
      </w:r>
      <w:r>
        <w:rPr>
          <w:color w:val="FF0000"/>
          <w:w w:val="98"/>
        </w:rPr>
        <w:t>в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  <w:w w:val="102"/>
        </w:rPr>
        <w:t>коне</w:t>
      </w:r>
      <w:r>
        <w:rPr>
          <w:color w:val="FF0000"/>
          <w:spacing w:val="-2"/>
          <w:w w:val="102"/>
        </w:rPr>
        <w:t>ч</w:t>
      </w:r>
      <w:r>
        <w:rPr>
          <w:color w:val="FF0000"/>
          <w:w w:val="101"/>
        </w:rPr>
        <w:t>н</w:t>
      </w:r>
      <w:r>
        <w:rPr>
          <w:color w:val="FF0000"/>
          <w:spacing w:val="-3"/>
          <w:w w:val="101"/>
        </w:rPr>
        <w:t>о</w:t>
      </w:r>
      <w:r>
        <w:rPr>
          <w:color w:val="FF0000"/>
          <w:w w:val="98"/>
        </w:rPr>
        <w:t>м</w:t>
      </w:r>
      <w:r>
        <w:rPr>
          <w:color w:val="FF0000"/>
          <w:spacing w:val="14"/>
        </w:rPr>
        <w:t xml:space="preserve"> </w:t>
      </w:r>
      <w:r>
        <w:rPr>
          <w:color w:val="FF0000"/>
          <w:w w:val="103"/>
        </w:rPr>
        <w:t>итоге</w:t>
      </w:r>
      <w:r>
        <w:rPr>
          <w:color w:val="FF0000"/>
          <w:spacing w:val="14"/>
        </w:rPr>
        <w:t xml:space="preserve"> </w:t>
      </w:r>
      <w:r>
        <w:rPr>
          <w:color w:val="FF0000"/>
          <w:w w:val="99"/>
        </w:rPr>
        <w:t>инва</w:t>
      </w:r>
      <w:r>
        <w:rPr>
          <w:color w:val="FF0000"/>
          <w:spacing w:val="-2"/>
          <w:w w:val="99"/>
        </w:rPr>
        <w:t>л</w:t>
      </w:r>
      <w:r>
        <w:rPr>
          <w:color w:val="FF0000"/>
          <w:w w:val="101"/>
        </w:rPr>
        <w:t>идн</w:t>
      </w:r>
      <w:r>
        <w:rPr>
          <w:color w:val="FF0000"/>
          <w:spacing w:val="-4"/>
          <w:w w:val="101"/>
        </w:rPr>
        <w:t>о</w:t>
      </w:r>
      <w:r>
        <w:rPr>
          <w:color w:val="FF0000"/>
          <w:spacing w:val="-2"/>
          <w:w w:val="88"/>
        </w:rPr>
        <w:t>с</w:t>
      </w:r>
      <w:r>
        <w:rPr>
          <w:color w:val="FF0000"/>
          <w:spacing w:val="-1"/>
          <w:w w:val="108"/>
        </w:rPr>
        <w:t>т</w:t>
      </w:r>
      <w:r>
        <w:rPr>
          <w:color w:val="FF0000"/>
          <w:w w:val="108"/>
        </w:rPr>
        <w:t>и</w:t>
      </w:r>
      <w:r>
        <w:rPr>
          <w:color w:val="FF0000"/>
          <w:w w:val="52"/>
        </w:rPr>
        <w:t>.</w:t>
      </w:r>
    </w:p>
    <w:p>
      <w:pPr>
        <w:pStyle w:val="Style16"/>
        <w:spacing w:before="4" w:after="0"/>
        <w:ind w:left="0" w:hanging="0"/>
        <w:rPr>
          <w:sz w:val="29"/>
        </w:rPr>
      </w:pPr>
      <w:r>
        <w:rPr>
          <w:sz w:val="29"/>
        </w:rPr>
      </w:r>
    </w:p>
    <w:p>
      <w:pPr>
        <w:pStyle w:val="Normal"/>
        <w:spacing w:lineRule="auto" w:line="247"/>
        <w:ind w:left="1022" w:right="1807" w:hanging="0"/>
        <w:rPr>
          <w:b/>
          <w:b/>
          <w:sz w:val="28"/>
        </w:rPr>
      </w:pPr>
      <w:r>
        <w:rPr>
          <w:color w:val="FF0000"/>
          <w:w w:val="105"/>
          <w:sz w:val="28"/>
        </w:rPr>
        <w:t xml:space="preserve">Паразит высокоустойчив к термообработке. </w:t>
      </w:r>
      <w:r>
        <w:rPr>
          <w:rFonts w:ascii="Times New Roman" w:hAnsi="Times New Roman"/>
          <w:b/>
          <w:color w:val="FF0000"/>
          <w:w w:val="105"/>
          <w:sz w:val="28"/>
        </w:rPr>
        <w:t>Пораженное трихинеллами мясо подлежит уничтожению</w:t>
      </w:r>
      <w:r>
        <w:rPr>
          <w:b/>
          <w:color w:val="FF0000"/>
          <w:w w:val="105"/>
          <w:sz w:val="28"/>
        </w:rPr>
        <w:t>.</w:t>
      </w:r>
    </w:p>
    <w:p>
      <w:pPr>
        <w:pStyle w:val="Style16"/>
        <w:spacing w:before="7" w:after="0"/>
        <w:ind w:left="0" w:hanging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Style16"/>
        <w:spacing w:lineRule="auto" w:line="242"/>
        <w:ind w:left="1022" w:right="593" w:hanging="0"/>
        <w:rPr/>
      </w:pPr>
      <w:r>
        <w:rPr/>
        <w:t>Все</w:t>
      </w:r>
      <w:r>
        <w:rPr>
          <w:spacing w:val="-23"/>
        </w:rPr>
        <w:t xml:space="preserve"> </w:t>
      </w:r>
      <w:r>
        <w:rPr/>
        <w:t>туши</w:t>
      </w:r>
      <w:r>
        <w:rPr>
          <w:spacing w:val="-21"/>
        </w:rPr>
        <w:t xml:space="preserve"> </w:t>
      </w:r>
      <w:r>
        <w:rPr/>
        <w:t>диких</w:t>
      </w:r>
      <w:r>
        <w:rPr>
          <w:spacing w:val="-20"/>
        </w:rPr>
        <w:t xml:space="preserve"> </w:t>
      </w:r>
      <w:r>
        <w:rPr/>
        <w:t>промысловых</w:t>
      </w:r>
      <w:r>
        <w:rPr>
          <w:spacing w:val="-21"/>
        </w:rPr>
        <w:t xml:space="preserve"> </w:t>
      </w:r>
      <w:r>
        <w:rPr/>
        <w:t>животных,</w:t>
      </w:r>
      <w:r>
        <w:rPr>
          <w:spacing w:val="-21"/>
        </w:rPr>
        <w:t xml:space="preserve"> </w:t>
      </w:r>
      <w:r>
        <w:rPr/>
        <w:t>добытые</w:t>
      </w:r>
      <w:r>
        <w:rPr>
          <w:spacing w:val="-20"/>
        </w:rPr>
        <w:t xml:space="preserve"> </w:t>
      </w:r>
      <w:r>
        <w:rPr/>
        <w:t>в процессе</w:t>
      </w:r>
      <w:r>
        <w:rPr>
          <w:spacing w:val="-29"/>
        </w:rPr>
        <w:t xml:space="preserve"> </w:t>
      </w:r>
      <w:r>
        <w:rPr/>
        <w:t>охоты</w:t>
      </w:r>
      <w:r>
        <w:rPr>
          <w:spacing w:val="-27"/>
        </w:rPr>
        <w:t xml:space="preserve"> </w:t>
      </w:r>
      <w:r>
        <w:rPr/>
        <w:t>и</w:t>
      </w:r>
      <w:r>
        <w:rPr>
          <w:spacing w:val="-31"/>
        </w:rPr>
        <w:t xml:space="preserve"> </w:t>
      </w:r>
      <w:r>
        <w:rPr/>
        <w:t>каждая</w:t>
      </w:r>
      <w:r>
        <w:rPr>
          <w:spacing w:val="-28"/>
        </w:rPr>
        <w:t xml:space="preserve"> </w:t>
      </w:r>
      <w:r>
        <w:rPr/>
        <w:t>туша</w:t>
      </w:r>
      <w:r>
        <w:rPr>
          <w:spacing w:val="-29"/>
        </w:rPr>
        <w:t xml:space="preserve"> </w:t>
      </w:r>
      <w:r>
        <w:rPr/>
        <w:t>свиньи,</w:t>
      </w:r>
      <w:r>
        <w:rPr>
          <w:spacing w:val="-29"/>
        </w:rPr>
        <w:t xml:space="preserve"> </w:t>
      </w:r>
      <w:r>
        <w:rPr/>
        <w:t>полученная подворным</w:t>
      </w:r>
      <w:r>
        <w:rPr>
          <w:spacing w:val="-32"/>
        </w:rPr>
        <w:t xml:space="preserve"> </w:t>
      </w:r>
      <w:r>
        <w:rPr/>
        <w:t>убоем</w:t>
      </w:r>
      <w:r>
        <w:rPr>
          <w:spacing w:val="-31"/>
        </w:rPr>
        <w:t xml:space="preserve"> </w:t>
      </w:r>
      <w:r>
        <w:rPr/>
        <w:t>подлежит</w:t>
      </w:r>
      <w:r>
        <w:rPr>
          <w:spacing w:val="-30"/>
        </w:rPr>
        <w:t xml:space="preserve"> </w:t>
      </w:r>
      <w:r>
        <w:rPr/>
        <w:t>ОБЯЗАТЕЛЬНОЙ</w:t>
      </w:r>
    </w:p>
    <w:p>
      <w:pPr>
        <w:pStyle w:val="Style16"/>
        <w:spacing w:lineRule="auto" w:line="242"/>
        <w:ind w:left="1022" w:right="1160" w:hanging="0"/>
        <w:rPr/>
      </w:pPr>
      <w:r>
        <w:rPr/>
        <w:t>ветеринарно-санитарной</w:t>
      </w:r>
      <w:r>
        <w:rPr>
          <w:spacing w:val="-53"/>
        </w:rPr>
        <w:t xml:space="preserve"> </w:t>
      </w:r>
      <w:r>
        <w:rPr/>
        <w:t>экспертизе</w:t>
      </w:r>
      <w:r>
        <w:rPr>
          <w:spacing w:val="-53"/>
        </w:rPr>
        <w:t xml:space="preserve"> </w:t>
      </w:r>
      <w:r>
        <w:rPr/>
        <w:t>с</w:t>
      </w:r>
      <w:r>
        <w:rPr>
          <w:spacing w:val="-51"/>
        </w:rPr>
        <w:t xml:space="preserve"> </w:t>
      </w:r>
      <w:r>
        <w:rPr/>
        <w:t>проведением исследования на трихинеллёз.</w:t>
      </w:r>
    </w:p>
    <w:p>
      <w:pPr>
        <w:pStyle w:val="Style16"/>
        <w:spacing w:before="7" w:after="0"/>
        <w:ind w:left="0" w:hanging="0"/>
        <w:rPr/>
      </w:pPr>
      <w:r>
        <w:rPr/>
      </w:r>
    </w:p>
    <w:p>
      <w:pPr>
        <w:pStyle w:val="Style16"/>
        <w:spacing w:lineRule="auto" w:line="242"/>
        <w:ind w:left="1022" w:right="344" w:hanging="0"/>
        <w:rPr/>
      </w:pPr>
      <w:r>
        <w:rPr/>
        <w:t>От туш диких животных отбираются пробы межрёберных и диафрагмальных мышц. Исследования проводятся в любой лаборатории ветеринарно-санитарной экспертизы.</w:t>
      </w:r>
    </w:p>
    <w:p>
      <w:pPr>
        <w:sectPr>
          <w:type w:val="continuous"/>
          <w:pgSz w:orient="landscape" w:w="16838" w:h="11906"/>
          <w:pgMar w:left="0" w:right="0" w:header="0" w:top="240" w:footer="0" w:bottom="0" w:gutter="0"/>
          <w:cols w:num="2" w:equalWidth="false" w:sep="false">
            <w:col w:w="7497" w:space="456"/>
            <w:col w:w="8884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6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before="11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Style16"/>
        <w:spacing w:before="11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Style16"/>
        <w:spacing w:before="11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Style16"/>
        <w:spacing w:before="11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Style16"/>
        <w:spacing w:before="11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Style16"/>
        <w:spacing w:before="11" w:after="0"/>
        <w:ind w:left="0" w:hanging="0"/>
        <w:rPr>
          <w:sz w:val="18"/>
        </w:rPr>
      </w:pPr>
      <w:r>
        <w:rPr>
          <w:sz w:val="18"/>
        </w:rPr>
        <w:drawing>
          <wp:anchor behindDoc="1" distT="0" distB="0" distL="0" distR="0" simplePos="0" locked="0" layoutInCell="1" allowOverlap="1" relativeHeight="5">
            <wp:simplePos x="0" y="0"/>
            <wp:positionH relativeFrom="page">
              <wp:posOffset>572135</wp:posOffset>
            </wp:positionH>
            <wp:positionV relativeFrom="paragraph">
              <wp:posOffset>10795</wp:posOffset>
            </wp:positionV>
            <wp:extent cx="9851390" cy="6290310"/>
            <wp:effectExtent l="0" t="0" r="0" b="0"/>
            <wp:wrapNone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390" cy="629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before="11" w:after="0"/>
        <w:rPr>
          <w:b/>
          <w:b/>
          <w:color w:val="FF0000"/>
          <w:lang w:bidi="ar-SA"/>
        </w:rPr>
      </w:pPr>
      <w:r>
        <w:rPr>
          <w:b/>
          <w:color w:val="FF0000"/>
          <w:lang w:bidi="ar-SA"/>
        </w:rPr>
      </w:r>
    </w:p>
    <w:p>
      <w:pPr>
        <w:pStyle w:val="Style16"/>
        <w:spacing w:before="11" w:after="0"/>
        <w:rPr>
          <w:b/>
          <w:b/>
          <w:color w:val="FF0000"/>
          <w:lang w:bidi="ar-SA"/>
        </w:rPr>
      </w:pPr>
      <w:r>
        <w:rPr>
          <w:b/>
          <w:color w:val="FF0000"/>
          <w:lang w:bidi="ar-SA"/>
        </w:rPr>
        <w:t>С целью профилактики трихинеллеза необходимо соблюдать следующие правила:</w:t>
      </w:r>
    </w:p>
    <w:p>
      <w:pPr>
        <w:pStyle w:val="Style16"/>
        <w:rPr>
          <w:lang w:bidi="ar-SA"/>
        </w:rPr>
      </w:pPr>
      <w:r>
        <w:rPr>
          <w:b/>
          <w:lang w:bidi="ar-SA"/>
        </w:rPr>
        <w:t xml:space="preserve">- </w:t>
      </w:r>
      <w:r>
        <w:rPr>
          <w:lang w:bidi="ar-SA"/>
        </w:rPr>
        <w:t xml:space="preserve">туши восприимчивых животных, в том числе свиней, лошадей, тушки нутрий, а также мясо, полученное от добытых </w:t>
      </w:r>
    </w:p>
    <w:p>
      <w:pPr>
        <w:pStyle w:val="Style16"/>
        <w:rPr>
          <w:b/>
          <w:b/>
          <w:color w:val="FF0000"/>
          <w:lang w:bidi="ar-SA"/>
        </w:rPr>
      </w:pPr>
      <w:r>
        <w:rPr>
          <w:lang w:bidi="ar-SA"/>
        </w:rPr>
        <w:t xml:space="preserve">на охоте восприимчивых животных (кабаны, медведи, нутрии), </w:t>
      </w:r>
      <w:r>
        <w:rPr>
          <w:color w:val="FF0000"/>
          <w:sz w:val="36"/>
          <w:szCs w:val="36"/>
          <w:lang w:bidi="ar-SA"/>
        </w:rPr>
        <w:t>должны в обязательном порядке</w:t>
      </w:r>
      <w:r>
        <w:rPr>
          <w:color w:val="FF0000"/>
          <w:lang w:bidi="ar-SA"/>
        </w:rPr>
        <w:t xml:space="preserve"> </w:t>
      </w:r>
      <w:r>
        <w:rPr>
          <w:lang w:bidi="ar-SA"/>
        </w:rPr>
        <w:t xml:space="preserve">подвергаться трихинеллоскопии (исследованию проб мышц с целью обнаружения личинок возбудителя) специалистами в области ветеринарии при проведении ветеринарно-санитарной экспертизы; </w:t>
      </w:r>
    </w:p>
    <w:p>
      <w:pPr>
        <w:pStyle w:val="Style16"/>
        <w:rPr>
          <w:lang w:bidi="ar-SA"/>
        </w:rPr>
      </w:pPr>
      <w:r>
        <w:rPr>
          <w:lang w:bidi="ar-SA"/>
        </w:rPr>
        <w:t>- не допускать загрязнения окружающей среды отходами животноводства;</w:t>
      </w:r>
    </w:p>
    <w:p>
      <w:pPr>
        <w:pStyle w:val="Style16"/>
        <w:rPr>
          <w:lang w:bidi="ar-SA"/>
        </w:rPr>
      </w:pPr>
      <w:r>
        <w:rPr>
          <w:lang w:bidi="ar-SA"/>
        </w:rPr>
        <w:t>- не допускать скармливания восприимчивым животным непроваренных мяса или мясной продукции, полученных от добытых на охоте восприимчивых животных, и (или) отходов, полученных при переработке сырья животного происхождения;</w:t>
      </w:r>
    </w:p>
    <w:p>
      <w:pPr>
        <w:pStyle w:val="Style16"/>
        <w:rPr>
          <w:lang w:bidi="ar-SA"/>
        </w:rPr>
      </w:pPr>
      <w:r>
        <w:rPr>
          <w:lang w:bidi="ar-SA"/>
        </w:rPr>
        <w:t>- проводить дератизацию помещений, в которых содержатся восприимчивые животные, и выгульных площадок два раза в год с интервалом 180 календарных дней;</w:t>
      </w:r>
    </w:p>
    <w:p>
      <w:pPr>
        <w:pStyle w:val="Style16"/>
        <w:rPr>
          <w:lang w:bidi="ar-SA"/>
        </w:rPr>
      </w:pPr>
      <w:r>
        <w:rPr>
          <w:lang w:bidi="ar-SA"/>
        </w:rPr>
        <w:t>- исключить доступ животных без владельца в места содержания восприимчивых животных;</w:t>
      </w:r>
    </w:p>
    <w:p>
      <w:pPr>
        <w:pStyle w:val="Style16"/>
        <w:rPr>
          <w:lang w:bidi="ar-SA"/>
        </w:rPr>
      </w:pPr>
      <w:r>
        <w:rPr>
          <w:lang w:bidi="ar-SA"/>
        </w:rPr>
        <w:t>- предоставлять по требованиям специалистов органов и организаций, входящих в систему Государственной ветеринарной службы Российской Федерации;</w:t>
      </w:r>
    </w:p>
    <w:p>
      <w:pPr>
        <w:pStyle w:val="Style16"/>
        <w:rPr>
          <w:lang w:bidi="ar-SA"/>
        </w:rPr>
      </w:pPr>
      <w:r>
        <w:rPr>
          <w:lang w:bidi="ar-SA"/>
        </w:rPr>
        <w:t>- принимать меры по изоляции подозреваемых в заболевании восприимчивых животных, обеспечить изоляцию трупов павших восприимчивых животных в том же помещении, в котором они находились;</w:t>
      </w:r>
    </w:p>
    <w:p>
      <w:pPr>
        <w:pStyle w:val="Style16"/>
        <w:rPr>
          <w:lang w:bidi="ar-SA"/>
        </w:rPr>
      </w:pPr>
      <w:r>
        <w:rPr>
          <w:lang w:bidi="ar-SA"/>
        </w:rPr>
        <w:t>- 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восприимчивые животные;</w:t>
      </w:r>
    </w:p>
    <w:p>
      <w:pPr>
        <w:pStyle w:val="Style16"/>
        <w:rPr>
          <w:lang w:bidi="ar-SA"/>
        </w:rPr>
      </w:pPr>
      <w:r>
        <w:rPr>
          <w:lang w:bidi="ar-SA"/>
        </w:rPr>
        <w:t>- не допускается использование трупов и туш (тушек) восприимчивых животных, в том числе птиц, в качестве приманок для охоты.</w:t>
      </w:r>
    </w:p>
    <w:p>
      <w:pPr>
        <w:pStyle w:val="Style16"/>
        <w:rPr>
          <w:lang w:bidi="ar-SA"/>
        </w:rPr>
      </w:pPr>
      <w:r>
        <w:rPr>
          <w:lang w:bidi="ar-SA"/>
        </w:rPr>
        <w:t>- уничтожать биологические отходы (трупы кабанов, свиней, медведей и пр.) в соответствии с требованиями законодательства Российской Федерации.</w:t>
      </w:r>
    </w:p>
    <w:p>
      <w:pPr>
        <w:pStyle w:val="Style16"/>
        <w:rPr>
          <w:lang w:bidi="ar-SA"/>
        </w:rPr>
      </w:pPr>
      <w:r>
        <w:rPr>
          <w:lang w:bidi="ar-SA"/>
        </w:rPr>
      </w:r>
    </w:p>
    <w:p>
      <w:pPr>
        <w:pStyle w:val="Style16"/>
        <w:rPr>
          <w:lang w:bidi="ar-SA"/>
        </w:rPr>
      </w:pPr>
      <w:r>
        <w:rPr>
          <w:lang w:bidi="ar-SA"/>
        </w:rPr>
        <w:t xml:space="preserve">При обнаружении диких восприимчивых животных с клиническими признаками трихинеллеза, либо трупов диких восприимчивых животных необходимо информировать в течение 24 часов специалистов органов и организаций, входящих в систему Государственной ветеринарной службы Российской Федерации. </w:t>
      </w:r>
    </w:p>
    <w:p>
      <w:pPr>
        <w:pStyle w:val="Style16"/>
        <w:spacing w:before="11" w:after="0"/>
        <w:ind w:left="0" w:hanging="0"/>
        <w:rPr>
          <w:sz w:val="18"/>
        </w:rPr>
      </w:pPr>
      <w:r>
        <w:rPr/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152400</wp:posOffset>
            </wp:positionH>
            <wp:positionV relativeFrom="paragraph">
              <wp:posOffset>1347470</wp:posOffset>
            </wp:positionV>
            <wp:extent cx="10692130" cy="5563870"/>
            <wp:effectExtent l="0" t="0" r="0" b="0"/>
            <wp:wrapNone/>
            <wp:docPr id="5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556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orient="landscape" w:w="16838" w:h="11906"/>
      <w:pgMar w:left="0" w:right="0" w:header="0" w:top="240" w:footer="0" w:bottom="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242be"/>
    <w:rPr>
      <w:rFonts w:ascii="Tahoma" w:hAnsi="Tahoma" w:eastAsia="Arial" w:cs="Tahoma"/>
      <w:sz w:val="16"/>
      <w:szCs w:val="16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pPr>
      <w:ind w:left="1022" w:hanging="0"/>
    </w:pPr>
    <w:rPr>
      <w:sz w:val="28"/>
      <w:szCs w:val="28"/>
    </w:rPr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578" w:hanging="0"/>
      <w:jc w:val="center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242be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LibreOffice/6.4.7.2$Linux_X86_64 LibreOffice_project/72d9d5113b23a0ed474720f9d366fcde9a2744dd</Application>
  <Pages>2</Pages>
  <Words>509</Words>
  <Characters>3752</Characters>
  <CharactersWithSpaces>4226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2021-02-01T12:41:00Z</dcterms:created>
  <dc:creator>Настя</dc:creator>
  <dc:description/>
  <dc:language>ru-RU</dc:language>
  <cp:lastModifiedBy/>
  <cp:lastPrinted>2022-05-04T14:38:00Z</cp:lastPrinted>
  <dcterms:modified xsi:type="dcterms:W3CDTF">2022-06-03T16:11:33Z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2017-02-28T00:00:00Z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2018-11-30T00:00:00Z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